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D86A" w14:textId="569E15D9" w:rsidR="002C53E3" w:rsidRDefault="002C53E3" w:rsidP="00E85D9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759CB">
        <w:rPr>
          <w:b/>
          <w:bCs/>
          <w:sz w:val="32"/>
          <w:szCs w:val="32"/>
        </w:rPr>
        <w:t xml:space="preserve">How to Access </w:t>
      </w:r>
      <w:r w:rsidR="002759CB" w:rsidRPr="002759CB">
        <w:rPr>
          <w:b/>
          <w:bCs/>
          <w:sz w:val="32"/>
          <w:szCs w:val="32"/>
        </w:rPr>
        <w:t xml:space="preserve">the </w:t>
      </w:r>
      <w:r w:rsidRPr="002759CB">
        <w:rPr>
          <w:b/>
          <w:bCs/>
          <w:sz w:val="32"/>
          <w:szCs w:val="32"/>
        </w:rPr>
        <w:t>New Jersey</w:t>
      </w:r>
      <w:r w:rsidRPr="002759CB">
        <w:rPr>
          <w:b/>
          <w:bCs/>
          <w:sz w:val="32"/>
          <w:szCs w:val="32"/>
        </w:rPr>
        <w:t xml:space="preserve"> Patient Safety</w:t>
      </w:r>
      <w:r w:rsidRPr="002759CB">
        <w:rPr>
          <w:b/>
          <w:bCs/>
          <w:sz w:val="32"/>
          <w:szCs w:val="32"/>
        </w:rPr>
        <w:t xml:space="preserve"> Rules</w:t>
      </w:r>
      <w:r w:rsidR="00E85D98">
        <w:rPr>
          <w:b/>
          <w:bCs/>
          <w:sz w:val="32"/>
          <w:szCs w:val="32"/>
        </w:rPr>
        <w:t xml:space="preserve"> and </w:t>
      </w:r>
    </w:p>
    <w:p w14:paraId="7E1A130D" w14:textId="1D9C0877" w:rsidR="00E85D98" w:rsidRPr="002759CB" w:rsidRDefault="00E85D98" w:rsidP="00E85D9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</w:t>
      </w:r>
      <w:r w:rsidRPr="00E85D98">
        <w:rPr>
          <w:b/>
          <w:bCs/>
          <w:sz w:val="32"/>
          <w:szCs w:val="32"/>
        </w:rPr>
        <w:t xml:space="preserve">Confidentiality </w:t>
      </w:r>
      <w:r>
        <w:rPr>
          <w:b/>
          <w:bCs/>
          <w:sz w:val="32"/>
          <w:szCs w:val="32"/>
        </w:rPr>
        <w:t>P</w:t>
      </w:r>
      <w:r w:rsidRPr="00E85D98">
        <w:rPr>
          <w:b/>
          <w:bCs/>
          <w:sz w:val="32"/>
          <w:szCs w:val="32"/>
        </w:rPr>
        <w:t xml:space="preserve">rotections and </w:t>
      </w:r>
      <w:r>
        <w:rPr>
          <w:b/>
          <w:bCs/>
          <w:sz w:val="32"/>
          <w:szCs w:val="32"/>
        </w:rPr>
        <w:t>R</w:t>
      </w:r>
      <w:r w:rsidRPr="00E85D98">
        <w:rPr>
          <w:b/>
          <w:bCs/>
          <w:sz w:val="32"/>
          <w:szCs w:val="32"/>
        </w:rPr>
        <w:t xml:space="preserve">estrictions on </w:t>
      </w:r>
      <w:r>
        <w:rPr>
          <w:b/>
          <w:bCs/>
          <w:sz w:val="32"/>
          <w:szCs w:val="32"/>
        </w:rPr>
        <w:t>D</w:t>
      </w:r>
      <w:r w:rsidRPr="00E85D98">
        <w:rPr>
          <w:b/>
          <w:bCs/>
          <w:sz w:val="32"/>
          <w:szCs w:val="32"/>
        </w:rPr>
        <w:t xml:space="preserve">isclosure and </w:t>
      </w:r>
      <w:r>
        <w:rPr>
          <w:b/>
          <w:bCs/>
          <w:sz w:val="32"/>
          <w:szCs w:val="32"/>
        </w:rPr>
        <w:t>U</w:t>
      </w:r>
      <w:r w:rsidRPr="00E85D98">
        <w:rPr>
          <w:b/>
          <w:bCs/>
          <w:sz w:val="32"/>
          <w:szCs w:val="32"/>
        </w:rPr>
        <w:t>se</w:t>
      </w:r>
    </w:p>
    <w:p w14:paraId="65FE39E4" w14:textId="77777777" w:rsidR="002C53E3" w:rsidRDefault="002C53E3" w:rsidP="002C53E3"/>
    <w:p w14:paraId="64FFC26F" w14:textId="13154F95" w:rsidR="002C53E3" w:rsidRPr="002759CB" w:rsidRDefault="002C53E3" w:rsidP="002C53E3">
      <w:pPr>
        <w:rPr>
          <w:sz w:val="28"/>
          <w:szCs w:val="28"/>
        </w:rPr>
      </w:pPr>
      <w:r>
        <w:t xml:space="preserve">1.    </w:t>
      </w:r>
      <w:r w:rsidRPr="002759CB">
        <w:rPr>
          <w:sz w:val="28"/>
          <w:szCs w:val="28"/>
        </w:rPr>
        <w:t>Click the link:</w:t>
      </w:r>
      <w:r w:rsidRPr="002759CB">
        <w:rPr>
          <w:sz w:val="28"/>
          <w:szCs w:val="28"/>
        </w:rPr>
        <w:t xml:space="preserve"> </w:t>
      </w:r>
      <w:hyperlink r:id="rId4" w:history="1">
        <w:r w:rsidRPr="002759CB">
          <w:rPr>
            <w:rStyle w:val="Hyperlink"/>
            <w:sz w:val="28"/>
            <w:szCs w:val="28"/>
          </w:rPr>
          <w:t>http://www.lexisnexis.com/</w:t>
        </w:r>
        <w:r w:rsidRPr="002759CB">
          <w:rPr>
            <w:rStyle w:val="Hyperlink"/>
            <w:sz w:val="28"/>
            <w:szCs w:val="28"/>
          </w:rPr>
          <w:t>h</w:t>
        </w:r>
        <w:r w:rsidRPr="002759CB">
          <w:rPr>
            <w:rStyle w:val="Hyperlink"/>
            <w:sz w:val="28"/>
            <w:szCs w:val="28"/>
          </w:rPr>
          <w:t>ottopics/njcode</w:t>
        </w:r>
      </w:hyperlink>
      <w:r w:rsidR="00E85D98">
        <w:rPr>
          <w:sz w:val="28"/>
          <w:szCs w:val="28"/>
        </w:rPr>
        <w:t xml:space="preserve"> .</w:t>
      </w:r>
    </w:p>
    <w:p w14:paraId="42D2F7A9" w14:textId="77777777" w:rsidR="002C53E3" w:rsidRDefault="002C53E3" w:rsidP="002C53E3"/>
    <w:p w14:paraId="3273F858" w14:textId="539F0AD7" w:rsidR="002C53E3" w:rsidRPr="00E85D98" w:rsidRDefault="002C53E3" w:rsidP="002C53E3">
      <w:pPr>
        <w:rPr>
          <w:sz w:val="28"/>
          <w:szCs w:val="28"/>
        </w:rPr>
      </w:pPr>
      <w:r>
        <w:t xml:space="preserve">2.    </w:t>
      </w:r>
      <w:r w:rsidRPr="002759CB">
        <w:rPr>
          <w:sz w:val="28"/>
          <w:szCs w:val="28"/>
        </w:rPr>
        <w:t xml:space="preserve">Click on the </w:t>
      </w:r>
      <w:r w:rsidRPr="002759CB">
        <w:rPr>
          <w:sz w:val="28"/>
          <w:szCs w:val="28"/>
        </w:rPr>
        <w:t>“</w:t>
      </w:r>
      <w:r w:rsidRPr="002759CB">
        <w:rPr>
          <w:b/>
          <w:bCs/>
          <w:i/>
          <w:iCs/>
          <w:sz w:val="28"/>
          <w:szCs w:val="28"/>
        </w:rPr>
        <w:t>+</w:t>
      </w:r>
      <w:r w:rsidRPr="002759CB">
        <w:rPr>
          <w:sz w:val="28"/>
          <w:szCs w:val="28"/>
        </w:rPr>
        <w:t>”</w:t>
      </w:r>
      <w:r w:rsidRPr="002759CB">
        <w:rPr>
          <w:sz w:val="28"/>
          <w:szCs w:val="28"/>
        </w:rPr>
        <w:t xml:space="preserve"> sign next to </w:t>
      </w:r>
      <w:r w:rsidRPr="002759CB">
        <w:rPr>
          <w:b/>
          <w:bCs/>
          <w:i/>
          <w:iCs/>
          <w:sz w:val="28"/>
          <w:szCs w:val="28"/>
        </w:rPr>
        <w:t>TITLE 8. HEALTH</w:t>
      </w:r>
      <w:r w:rsidR="00E85D98">
        <w:rPr>
          <w:sz w:val="28"/>
          <w:szCs w:val="28"/>
        </w:rPr>
        <w:t>.</w:t>
      </w:r>
    </w:p>
    <w:p w14:paraId="260B1BAA" w14:textId="77777777" w:rsidR="002C53E3" w:rsidRDefault="002C53E3" w:rsidP="002C53E3"/>
    <w:p w14:paraId="13311E7B" w14:textId="3D53758F" w:rsidR="002C53E3" w:rsidRPr="002759CB" w:rsidRDefault="002C53E3" w:rsidP="002C53E3">
      <w:pPr>
        <w:rPr>
          <w:sz w:val="28"/>
          <w:szCs w:val="28"/>
        </w:rPr>
      </w:pPr>
      <w:r>
        <w:t xml:space="preserve">3.    </w:t>
      </w:r>
      <w:r w:rsidRPr="002759CB">
        <w:rPr>
          <w:sz w:val="28"/>
          <w:szCs w:val="28"/>
        </w:rPr>
        <w:t xml:space="preserve">Click on the </w:t>
      </w:r>
      <w:r w:rsidRPr="002759CB">
        <w:rPr>
          <w:sz w:val="28"/>
          <w:szCs w:val="28"/>
        </w:rPr>
        <w:t>“</w:t>
      </w:r>
      <w:r w:rsidRPr="002759CB">
        <w:rPr>
          <w:b/>
          <w:bCs/>
          <w:i/>
          <w:iCs/>
          <w:sz w:val="28"/>
          <w:szCs w:val="28"/>
        </w:rPr>
        <w:t>+</w:t>
      </w:r>
      <w:r w:rsidRPr="002759CB">
        <w:rPr>
          <w:sz w:val="28"/>
          <w:szCs w:val="28"/>
        </w:rPr>
        <w:t>”</w:t>
      </w:r>
      <w:r w:rsidRPr="002759CB">
        <w:rPr>
          <w:sz w:val="28"/>
          <w:szCs w:val="28"/>
        </w:rPr>
        <w:t xml:space="preserve"> sign next to </w:t>
      </w:r>
      <w:r w:rsidRPr="002759CB">
        <w:rPr>
          <w:b/>
          <w:bCs/>
          <w:i/>
          <w:iCs/>
          <w:sz w:val="28"/>
          <w:szCs w:val="28"/>
        </w:rPr>
        <w:t>CHAPTER 43E.</w:t>
      </w:r>
      <w:r w:rsidRPr="002759CB">
        <w:rPr>
          <w:b/>
          <w:bCs/>
          <w:i/>
          <w:iCs/>
          <w:sz w:val="28"/>
          <w:szCs w:val="28"/>
        </w:rPr>
        <w:t xml:space="preserve"> </w:t>
      </w:r>
      <w:r w:rsidRPr="002759CB">
        <w:rPr>
          <w:b/>
          <w:bCs/>
          <w:i/>
          <w:iCs/>
          <w:sz w:val="28"/>
          <w:szCs w:val="28"/>
        </w:rPr>
        <w:t>GENERAL LICENSURE PROCEDURES AND STANDARDS APPLICABLE TO ALL LICENSED FACILITIES</w:t>
      </w:r>
      <w:r w:rsidR="00FE2147" w:rsidRPr="00801B75">
        <w:rPr>
          <w:sz w:val="28"/>
          <w:szCs w:val="28"/>
        </w:rPr>
        <w:t>.</w:t>
      </w:r>
    </w:p>
    <w:p w14:paraId="5E6B005E" w14:textId="77777777" w:rsidR="002C53E3" w:rsidRDefault="002C53E3" w:rsidP="002C53E3"/>
    <w:p w14:paraId="49F9EC04" w14:textId="3FABCFE6" w:rsidR="002C53E3" w:rsidRPr="00801B75" w:rsidRDefault="002C53E3" w:rsidP="002C53E3">
      <w:r>
        <w:t xml:space="preserve">4.    </w:t>
      </w:r>
      <w:r w:rsidRPr="002759CB">
        <w:rPr>
          <w:sz w:val="28"/>
          <w:szCs w:val="28"/>
        </w:rPr>
        <w:t xml:space="preserve">Click on the </w:t>
      </w:r>
      <w:r w:rsidR="002759CB">
        <w:rPr>
          <w:sz w:val="28"/>
          <w:szCs w:val="28"/>
        </w:rPr>
        <w:t>“</w:t>
      </w:r>
      <w:r w:rsidRPr="002759CB">
        <w:rPr>
          <w:b/>
          <w:bCs/>
          <w:i/>
          <w:iCs/>
          <w:sz w:val="28"/>
          <w:szCs w:val="28"/>
        </w:rPr>
        <w:t>+</w:t>
      </w:r>
      <w:r w:rsidR="002759CB">
        <w:rPr>
          <w:sz w:val="28"/>
          <w:szCs w:val="28"/>
        </w:rPr>
        <w:t>”</w:t>
      </w:r>
      <w:r w:rsidRPr="002759CB">
        <w:rPr>
          <w:sz w:val="28"/>
          <w:szCs w:val="28"/>
        </w:rPr>
        <w:t xml:space="preserve"> sign next to </w:t>
      </w:r>
      <w:r w:rsidRPr="002759CB">
        <w:rPr>
          <w:b/>
          <w:bCs/>
          <w:i/>
          <w:iCs/>
          <w:sz w:val="28"/>
          <w:szCs w:val="28"/>
        </w:rPr>
        <w:t>SUBCHAPTER 10</w:t>
      </w:r>
      <w:r w:rsidR="002759CB">
        <w:rPr>
          <w:b/>
          <w:bCs/>
          <w:i/>
          <w:iCs/>
          <w:sz w:val="28"/>
          <w:szCs w:val="28"/>
        </w:rPr>
        <w:t xml:space="preserve">. </w:t>
      </w:r>
      <w:r w:rsidRPr="002759CB">
        <w:rPr>
          <w:b/>
          <w:bCs/>
          <w:i/>
          <w:iCs/>
          <w:sz w:val="28"/>
          <w:szCs w:val="28"/>
        </w:rPr>
        <w:t>PATIENT OR RESIDENT SAFETY REQUIREMENTS</w:t>
      </w:r>
      <w:r w:rsidR="00FE2147">
        <w:rPr>
          <w:b/>
          <w:bCs/>
          <w:i/>
          <w:iCs/>
          <w:sz w:val="28"/>
          <w:szCs w:val="28"/>
        </w:rPr>
        <w:t xml:space="preserve"> </w:t>
      </w:r>
      <w:r w:rsidR="00FE2147" w:rsidRPr="00FE2147">
        <w:rPr>
          <w:b/>
          <w:bCs/>
          <w:i/>
          <w:iCs/>
          <w:sz w:val="28"/>
          <w:szCs w:val="28"/>
        </w:rPr>
        <w:t>AND REPORTABLE EVENTS</w:t>
      </w:r>
      <w:r w:rsidR="00FE2147" w:rsidRPr="00801B75">
        <w:rPr>
          <w:sz w:val="28"/>
          <w:szCs w:val="28"/>
        </w:rPr>
        <w:t>.</w:t>
      </w:r>
    </w:p>
    <w:p w14:paraId="13E03570" w14:textId="77777777" w:rsidR="002C53E3" w:rsidRDefault="002C53E3" w:rsidP="002C53E3"/>
    <w:p w14:paraId="1B6ED751" w14:textId="0C5EC1C3" w:rsidR="002C53E3" w:rsidRPr="00801B75" w:rsidRDefault="002C53E3" w:rsidP="002C53E3">
      <w:pPr>
        <w:rPr>
          <w:sz w:val="28"/>
          <w:szCs w:val="28"/>
        </w:rPr>
      </w:pPr>
      <w:r w:rsidRPr="00801B75">
        <w:rPr>
          <w:sz w:val="28"/>
          <w:szCs w:val="28"/>
        </w:rPr>
        <w:t xml:space="preserve">5.  </w:t>
      </w:r>
      <w:r w:rsidR="00E85D98">
        <w:rPr>
          <w:sz w:val="28"/>
          <w:szCs w:val="28"/>
        </w:rPr>
        <w:t xml:space="preserve">Double </w:t>
      </w:r>
      <w:r w:rsidR="00801B75" w:rsidRPr="00801B75">
        <w:rPr>
          <w:sz w:val="28"/>
          <w:szCs w:val="28"/>
        </w:rPr>
        <w:t xml:space="preserve">Click on </w:t>
      </w:r>
      <w:r w:rsidR="00801B75" w:rsidRPr="00801B75">
        <w:rPr>
          <w:b/>
          <w:bCs/>
          <w:i/>
          <w:iCs/>
          <w:sz w:val="28"/>
          <w:szCs w:val="28"/>
        </w:rPr>
        <w:t xml:space="preserve">§ 8:43E-10.9 </w:t>
      </w:r>
      <w:bookmarkStart w:id="0" w:name="_Hlk180663244"/>
      <w:r w:rsidR="00801B75" w:rsidRPr="00801B75">
        <w:rPr>
          <w:b/>
          <w:bCs/>
          <w:i/>
          <w:iCs/>
          <w:sz w:val="28"/>
          <w:szCs w:val="28"/>
        </w:rPr>
        <w:t>Confidentiality protections and restrictions on disclosure and use</w:t>
      </w:r>
      <w:r w:rsidR="00E85D98">
        <w:rPr>
          <w:sz w:val="28"/>
          <w:szCs w:val="28"/>
        </w:rPr>
        <w:t>.</w:t>
      </w:r>
    </w:p>
    <w:bookmarkEnd w:id="0"/>
    <w:p w14:paraId="0646F8CC" w14:textId="77777777" w:rsidR="002C53E3" w:rsidRDefault="002C53E3" w:rsidP="002C53E3"/>
    <w:p w14:paraId="6BC370B1" w14:textId="310FE574" w:rsidR="002C53E3" w:rsidRPr="00E85D98" w:rsidRDefault="002C53E3" w:rsidP="002C53E3">
      <w:pPr>
        <w:rPr>
          <w:sz w:val="28"/>
          <w:szCs w:val="28"/>
        </w:rPr>
      </w:pPr>
      <w:r w:rsidRPr="00E85D98">
        <w:rPr>
          <w:sz w:val="28"/>
          <w:szCs w:val="28"/>
        </w:rPr>
        <w:t>6.   See</w:t>
      </w:r>
      <w:r w:rsidRPr="00E85D98">
        <w:rPr>
          <w:b/>
          <w:bCs/>
          <w:i/>
          <w:iCs/>
          <w:sz w:val="28"/>
          <w:szCs w:val="28"/>
        </w:rPr>
        <w:t xml:space="preserve"> (a), (b), (c)</w:t>
      </w:r>
      <w:r w:rsidR="00E85D98">
        <w:rPr>
          <w:b/>
          <w:bCs/>
          <w:i/>
          <w:iCs/>
          <w:sz w:val="28"/>
          <w:szCs w:val="28"/>
        </w:rPr>
        <w:t xml:space="preserve"> </w:t>
      </w:r>
      <w:r w:rsidR="00E85D98" w:rsidRPr="00E85D98">
        <w:rPr>
          <w:sz w:val="28"/>
          <w:szCs w:val="28"/>
        </w:rPr>
        <w:t>regarding c</w:t>
      </w:r>
      <w:r w:rsidR="00E85D98" w:rsidRPr="00E85D98">
        <w:rPr>
          <w:sz w:val="28"/>
          <w:szCs w:val="28"/>
        </w:rPr>
        <w:t>onfidentiality protections and restrictions on disclosure and use</w:t>
      </w:r>
      <w:r w:rsidR="00E85D98" w:rsidRPr="00E85D98">
        <w:rPr>
          <w:sz w:val="28"/>
          <w:szCs w:val="28"/>
        </w:rPr>
        <w:t xml:space="preserve"> on patient safety reporting</w:t>
      </w:r>
      <w:r w:rsidR="00E85D98" w:rsidRPr="00E85D98">
        <w:rPr>
          <w:sz w:val="28"/>
          <w:szCs w:val="28"/>
        </w:rPr>
        <w:t>.</w:t>
      </w:r>
    </w:p>
    <w:p w14:paraId="43C71430" w14:textId="77777777" w:rsidR="002C53E3" w:rsidRDefault="002C53E3" w:rsidP="002C53E3"/>
    <w:p w14:paraId="0769ED8F" w14:textId="77777777" w:rsidR="005D36E4" w:rsidRDefault="005D36E4"/>
    <w:sectPr w:rsidR="005D3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3"/>
    <w:rsid w:val="002759CB"/>
    <w:rsid w:val="002C53E3"/>
    <w:rsid w:val="003F5311"/>
    <w:rsid w:val="005B600C"/>
    <w:rsid w:val="005D36E4"/>
    <w:rsid w:val="00801B75"/>
    <w:rsid w:val="00E85D98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3953"/>
  <w15:chartTrackingRefBased/>
  <w15:docId w15:val="{3825D0FD-20A6-4C14-869A-85C7B541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isnexis.com/hottopics/nj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Jianping [DOH]</dc:creator>
  <cp:keywords/>
  <dc:description/>
  <cp:lastModifiedBy>Huang, Jianping [DOH]</cp:lastModifiedBy>
  <cp:revision>5</cp:revision>
  <dcterms:created xsi:type="dcterms:W3CDTF">2024-10-24T15:03:00Z</dcterms:created>
  <dcterms:modified xsi:type="dcterms:W3CDTF">2024-10-24T15:55:00Z</dcterms:modified>
</cp:coreProperties>
</file>